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Вносится в порядке нормотворческой инициативы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firstLine="348"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Главой городского округа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«поселок Палана»  И.О. Щербаковым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Разработчик: Комиссия по разработке 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Правил землепользования и застройки 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pBdr/>
        <w:spacing w:after="0" w:line="240" w:lineRule="exact"/>
        <w:ind w:left="360"/>
        <w:jc w:val="right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городского округа «поселок Палана»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А М Ч А Т С К И Й        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А 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 О В Е Т     Д 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У Т А Т О 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ГОРОДСКОГО ОКРУГА «ПОСЕЛОК ПАЛАНА»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( 9-й созыв)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«___»_________202</w:t>
      </w:r>
      <w:r>
        <w:rPr>
          <w:rFonts w:ascii="Times New Roman" w:hAnsi="Times New Roman" w:eastAsia="Calibri" w:cs="Times New Roman"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пгт. Палана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РЕШЕНИЕ – проект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Borders/>
        <w:tblpPr w:horzAnchor="margin" w:tblpXSpec="left" w:vertAnchor="text" w:tblpY="306" w:leftFromText="180" w:topFromText="0" w:rightFromText="180" w:bottomFromText="0"/>
        <w:tblLook w:val="00A0" w:firstRow="1" w:lastRow="0" w:firstColumn="1" w:lastColumn="0" w:noHBand="0" w:noVBand="0"/>
      </w:tblPr>
      <w:tblGrid>
        <w:gridCol w:w="4772"/>
      </w:tblGrid>
      <w:tr>
        <w:trPr>
          <w:trHeight w:val="898"/>
        </w:trPr>
        <w:tc>
          <w:tcPr>
            <w:tcBorders/>
            <w:tcW w:w="4772" w:type="dxa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О   внесении изменений в   «Правила землепользования и застройки городского округа «поселок Палана» утвержденные Решением совета депутатов городского округа «поселок Палана» от 12.05.2022       № 28-р/08-22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both"/>
        <w:rPr>
          <w:rFonts w:ascii="Times New Roman" w:hAnsi="Times New Roman" w:eastAsia="Calibri" w:cs="Arial"/>
          <w:bCs/>
          <w:sz w:val="24"/>
          <w:szCs w:val="24"/>
        </w:rPr>
      </w:pPr>
      <w:r>
        <w:rPr>
          <w:rFonts w:ascii="Times New Roman" w:hAnsi="Times New Roman" w:eastAsia="Calibri" w:cs="Arial"/>
          <w:bCs/>
          <w:sz w:val="24"/>
          <w:szCs w:val="24"/>
        </w:rPr>
        <w:tab/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Градостроительным кодексом Российской Федерации,</w:t>
      </w:r>
      <w:r>
        <w:rPr>
          <w:rFonts w:ascii="Times New Roman" w:hAnsi="Times New Roman" w:eastAsia="Calibri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Федеральным законом  от 23 июня 2014 года № 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Arial"/>
          <w:bCs/>
          <w:sz w:val="24"/>
          <w:szCs w:val="24"/>
        </w:rPr>
        <w:t xml:space="preserve">Уставом городского округа «поселок Палана», Совет депутатов городского округа «поселок Палана» </w:t>
      </w:r>
      <w:r>
        <w:rPr>
          <w:rFonts w:ascii="Times New Roman" w:hAnsi="Times New Roman" w:eastAsia="Calibri" w:cs="Arial"/>
          <w:bCs/>
          <w:sz w:val="24"/>
          <w:szCs w:val="24"/>
        </w:rPr>
      </w:r>
      <w:r>
        <w:rPr>
          <w:rFonts w:ascii="Times New Roman" w:hAnsi="Times New Roman" w:eastAsia="Calibri" w:cs="Arial"/>
          <w:bCs/>
          <w:sz w:val="24"/>
          <w:szCs w:val="24"/>
        </w:rPr>
      </w:r>
    </w:p>
    <w:p>
      <w:pPr>
        <w:pBdr/>
        <w:tabs>
          <w:tab w:val="left" w:leader="none" w:pos="0"/>
        </w:tabs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РЕШИЛ: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eastAsia="Calibri" w:cs="Times New Roman"/>
          <w:sz w:val="24"/>
        </w:rPr>
        <w:t xml:space="preserve">Внести изменение в   «Правила землепользования и застройки городского округа «поселок Палана» утвержденные Решением совета депутатов городского округа «поселок Палана» от 12.05.2022  № 28-р/08-22.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 2. Направить «Правила землепользования и застройки городского округа «поселок Палана» Главе городского округа «поселок Палана» для подписания и опубликования (обнародования) в установленном порядке.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Председатель Совета депутатов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городского округа «п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оселок Палана»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  <w:t xml:space="preserve">           М.В. Дордюк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504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Решению Совета депутатов городского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504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округа «поселок Палана»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504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  2026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 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 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«Правила землепользования и застройки городского округа «поселок Палана»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Принят решением Совета депутатов городского округа «поселок Палана»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№____ от «___» ________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eastAsia="Calibri" w:cs="Times New Roman"/>
          <w:sz w:val="24"/>
          <w:szCs w:val="24"/>
        </w:rPr>
        <w:t xml:space="preserve">9-й  созыв)      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exact"/>
        <w:ind w:right="-1" w:firstLine="720"/>
        <w:contextualSpacing w:val="true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Внести изменения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раздел</w:t>
      </w:r>
      <w:r>
        <w:rPr>
          <w:rFonts w:ascii="Times New Roman" w:hAnsi="Times New Roman" w:eastAsia="Calibri" w:cs="Times New Roman"/>
          <w:sz w:val="24"/>
          <w:szCs w:val="24"/>
        </w:rPr>
        <w:t xml:space="preserve"> 2 «Карт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градостроительного зонирования» Правил землепользования и застройки городского округа «поселок Палана» изменив границ</w:t>
      </w:r>
      <w:r>
        <w:rPr>
          <w:rFonts w:ascii="Times New Roman" w:hAnsi="Times New Roman" w:eastAsia="Calibri" w:cs="Times New Roman"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территориальн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городского округа «поселок Палана» на следующ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территори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-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1.1.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емельный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 кадастровым номером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82:01:000002:816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площадью</w:t>
      </w:r>
      <w:r>
        <w:rPr>
          <w:rFonts w:ascii="Times New Roman" w:hAnsi="Times New Roman" w:eastAsia="Calibri" w:cs="Times New Roman"/>
          <w:sz w:val="24"/>
          <w:szCs w:val="24"/>
        </w:rPr>
        <w:t xml:space="preserve"> 6156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кв.м</w:t>
      </w:r>
      <w:r>
        <w:rPr>
          <w:rFonts w:ascii="Times New Roman" w:hAnsi="Times New Roman" w:eastAsia="Calibri" w:cs="Times New Roman"/>
          <w:sz w:val="24"/>
          <w:szCs w:val="24"/>
        </w:rPr>
        <w:t xml:space="preserve">., местоположением: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край Камчатский, р-н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Тигильский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пгт. Палана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перевести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территориальную зону–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зон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застройки индивидуальными жилыми домами (Ж 1)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-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1.2.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емельный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 кадастровым номером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82:01:000002:824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площадью</w:t>
      </w:r>
      <w:r>
        <w:rPr>
          <w:rFonts w:ascii="Times New Roman" w:hAnsi="Times New Roman" w:eastAsia="Calibri" w:cs="Times New Roman"/>
          <w:sz w:val="24"/>
          <w:szCs w:val="24"/>
        </w:rPr>
        <w:t xml:space="preserve"> 9929 кв.м</w:t>
      </w:r>
      <w:r>
        <w:rPr>
          <w:rFonts w:ascii="Times New Roman" w:hAnsi="Times New Roman" w:eastAsia="Calibri" w:cs="Times New Roman"/>
          <w:sz w:val="24"/>
          <w:szCs w:val="24"/>
        </w:rPr>
        <w:t xml:space="preserve">., местоположением: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край Камчатский, р-н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Тигильский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пгт. Палана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перевести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территориальную зону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садоводческих и огороднических некоммерческих товариществ (СХЗ 3)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168"/>
          <w:tab w:val="left" w:leader="underscore" w:pos="5717"/>
        </w:tabs>
        <w:spacing w:after="0" w:line="240" w:lineRule="auto"/>
        <w:ind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spacing/>
        <w:ind/>
        <w:rPr/>
      </w:pPr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5"/>
    <w:next w:val="945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45"/>
    <w:next w:val="945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5"/>
    <w:next w:val="945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5"/>
    <w:next w:val="945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5"/>
    <w:next w:val="9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5"/>
    <w:next w:val="945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5"/>
    <w:next w:val="945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5"/>
    <w:next w:val="945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5"/>
    <w:next w:val="945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6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6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6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6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5"/>
    <w:next w:val="945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6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5"/>
    <w:next w:val="945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6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5"/>
    <w:next w:val="945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6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45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5"/>
    <w:next w:val="945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6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45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6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946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>
    <w:name w:val="Header Char"/>
    <w:basedOn w:val="946"/>
    <w:link w:val="951"/>
    <w:uiPriority w:val="99"/>
    <w:pPr>
      <w:pBdr/>
      <w:spacing/>
      <w:ind/>
    </w:pPr>
  </w:style>
  <w:style w:type="character" w:styleId="923">
    <w:name w:val="Footer Char"/>
    <w:basedOn w:val="946"/>
    <w:link w:val="953"/>
    <w:uiPriority w:val="99"/>
    <w:pPr>
      <w:pBdr/>
      <w:spacing/>
      <w:ind/>
    </w:pPr>
  </w:style>
  <w:style w:type="paragraph" w:styleId="924">
    <w:name w:val="Caption"/>
    <w:basedOn w:val="945"/>
    <w:next w:val="9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5">
    <w:name w:val="footnote text"/>
    <w:basedOn w:val="945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>
    <w:name w:val="Footnote Text Char"/>
    <w:basedOn w:val="946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945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Endnote Text Char"/>
    <w:basedOn w:val="946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Hyperlink"/>
    <w:basedOn w:val="9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3">
    <w:name w:val="toc 1"/>
    <w:basedOn w:val="945"/>
    <w:next w:val="945"/>
    <w:uiPriority w:val="39"/>
    <w:unhideWhenUsed/>
    <w:pPr>
      <w:pBdr/>
      <w:spacing w:after="100"/>
      <w:ind/>
    </w:pPr>
  </w:style>
  <w:style w:type="paragraph" w:styleId="934">
    <w:name w:val="toc 2"/>
    <w:basedOn w:val="945"/>
    <w:next w:val="945"/>
    <w:uiPriority w:val="39"/>
    <w:unhideWhenUsed/>
    <w:pPr>
      <w:pBdr/>
      <w:spacing w:after="100"/>
      <w:ind w:left="220"/>
    </w:pPr>
  </w:style>
  <w:style w:type="paragraph" w:styleId="935">
    <w:name w:val="toc 3"/>
    <w:basedOn w:val="945"/>
    <w:next w:val="945"/>
    <w:uiPriority w:val="39"/>
    <w:unhideWhenUsed/>
    <w:pPr>
      <w:pBdr/>
      <w:spacing w:after="100"/>
      <w:ind w:left="440"/>
    </w:pPr>
  </w:style>
  <w:style w:type="paragraph" w:styleId="936">
    <w:name w:val="toc 4"/>
    <w:basedOn w:val="945"/>
    <w:next w:val="945"/>
    <w:uiPriority w:val="39"/>
    <w:unhideWhenUsed/>
    <w:pPr>
      <w:pBdr/>
      <w:spacing w:after="100"/>
      <w:ind w:left="660"/>
    </w:pPr>
  </w:style>
  <w:style w:type="paragraph" w:styleId="937">
    <w:name w:val="toc 5"/>
    <w:basedOn w:val="945"/>
    <w:next w:val="945"/>
    <w:uiPriority w:val="39"/>
    <w:unhideWhenUsed/>
    <w:pPr>
      <w:pBdr/>
      <w:spacing w:after="100"/>
      <w:ind w:left="880"/>
    </w:pPr>
  </w:style>
  <w:style w:type="paragraph" w:styleId="938">
    <w:name w:val="toc 6"/>
    <w:basedOn w:val="945"/>
    <w:next w:val="945"/>
    <w:uiPriority w:val="39"/>
    <w:unhideWhenUsed/>
    <w:pPr>
      <w:pBdr/>
      <w:spacing w:after="100"/>
      <w:ind w:left="1100"/>
    </w:pPr>
  </w:style>
  <w:style w:type="paragraph" w:styleId="939">
    <w:name w:val="toc 7"/>
    <w:basedOn w:val="945"/>
    <w:next w:val="945"/>
    <w:uiPriority w:val="39"/>
    <w:unhideWhenUsed/>
    <w:pPr>
      <w:pBdr/>
      <w:spacing w:after="100"/>
      <w:ind w:left="1320"/>
    </w:pPr>
  </w:style>
  <w:style w:type="paragraph" w:styleId="940">
    <w:name w:val="toc 8"/>
    <w:basedOn w:val="945"/>
    <w:next w:val="945"/>
    <w:uiPriority w:val="39"/>
    <w:unhideWhenUsed/>
    <w:pPr>
      <w:pBdr/>
      <w:spacing w:after="100"/>
      <w:ind w:left="1540"/>
    </w:pPr>
  </w:style>
  <w:style w:type="paragraph" w:styleId="941">
    <w:name w:val="toc 9"/>
    <w:basedOn w:val="945"/>
    <w:next w:val="945"/>
    <w:uiPriority w:val="39"/>
    <w:unhideWhenUsed/>
    <w:pPr>
      <w:pBdr/>
      <w:spacing w:after="100"/>
      <w:ind w:left="1760"/>
    </w:pPr>
  </w:style>
  <w:style w:type="character" w:styleId="942">
    <w:name w:val="Placeholder Text"/>
    <w:basedOn w:val="946"/>
    <w:uiPriority w:val="99"/>
    <w:semiHidden/>
    <w:pPr>
      <w:pBdr/>
      <w:spacing/>
      <w:ind/>
    </w:pPr>
    <w:rPr>
      <w:color w:val="666666"/>
    </w:r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qFormat/>
    <w:pPr>
      <w:pBdr/>
      <w:spacing/>
      <w:ind/>
    </w:p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>
    <w:name w:val="Balloon Text"/>
    <w:basedOn w:val="945"/>
    <w:link w:val="95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946"/>
    <w:link w:val="94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1">
    <w:name w:val="Header"/>
    <w:basedOn w:val="945"/>
    <w:link w:val="95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2" w:customStyle="1">
    <w:name w:val="Верхний колонтитул Знак"/>
    <w:basedOn w:val="946"/>
    <w:link w:val="951"/>
    <w:uiPriority w:val="99"/>
    <w:pPr>
      <w:pBdr/>
      <w:spacing/>
      <w:ind/>
    </w:pPr>
  </w:style>
  <w:style w:type="paragraph" w:styleId="953">
    <w:name w:val="Footer"/>
    <w:basedOn w:val="945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4" w:customStyle="1">
    <w:name w:val="Нижний колонтитул Знак"/>
    <w:basedOn w:val="946"/>
    <w:link w:val="95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gypnor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revision>27</cp:revision>
  <dcterms:created xsi:type="dcterms:W3CDTF">2022-11-29T04:03:00Z</dcterms:created>
  <dcterms:modified xsi:type="dcterms:W3CDTF">2026-03-04T01:58:34Z</dcterms:modified>
</cp:coreProperties>
</file>